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6E35C" w14:textId="77777777" w:rsidR="00D32AB8" w:rsidRDefault="00D32AB8" w:rsidP="00D32AB8">
      <w:pPr>
        <w:autoSpaceDE w:val="0"/>
        <w:autoSpaceDN w:val="0"/>
        <w:adjustRightInd w:val="0"/>
        <w:spacing w:line="360" w:lineRule="auto"/>
        <w:jc w:val="center"/>
        <w:rPr>
          <w:rFonts w:ascii="Times New Roman" w:hAnsi="Times New Roman"/>
          <w:b/>
          <w:bCs/>
          <w:color w:val="191919"/>
        </w:rPr>
      </w:pPr>
      <w:r>
        <w:rPr>
          <w:rFonts w:ascii="Times New Roman" w:hAnsi="Times New Roman"/>
          <w:b/>
          <w:bCs/>
          <w:color w:val="191919"/>
        </w:rPr>
        <w:t xml:space="preserve">                                              </w:t>
      </w:r>
      <w:r w:rsidR="00A65642">
        <w:rPr>
          <w:rFonts w:ascii="Times New Roman" w:hAnsi="Times New Roman"/>
          <w:b/>
          <w:bCs/>
          <w:color w:val="191919"/>
        </w:rPr>
        <w:t>FIȘA POSTULUI DIRECTORULU</w:t>
      </w:r>
      <w:r>
        <w:rPr>
          <w:rFonts w:ascii="Times New Roman" w:hAnsi="Times New Roman"/>
          <w:b/>
          <w:bCs/>
          <w:color w:val="191919"/>
        </w:rPr>
        <w:t>I</w:t>
      </w:r>
    </w:p>
    <w:p w14:paraId="069DF6B0" w14:textId="28D9219E" w:rsidR="00A65642" w:rsidRPr="00D32AB8" w:rsidRDefault="00D32AB8" w:rsidP="00D32AB8">
      <w:pPr>
        <w:autoSpaceDE w:val="0"/>
        <w:autoSpaceDN w:val="0"/>
        <w:adjustRightInd w:val="0"/>
        <w:spacing w:line="360" w:lineRule="auto"/>
        <w:rPr>
          <w:rFonts w:ascii="Times New Roman" w:hAnsi="Times New Roman"/>
          <w:b/>
          <w:bCs/>
          <w:color w:val="191919"/>
          <w:sz w:val="24"/>
          <w:szCs w:val="24"/>
        </w:rPr>
      </w:pPr>
      <w:r>
        <w:rPr>
          <w:rFonts w:ascii="Times New Roman" w:hAnsi="Times New Roman"/>
          <w:b/>
          <w:bCs/>
          <w:color w:val="191919"/>
        </w:rPr>
        <w:t xml:space="preserve">                                                                   </w:t>
      </w:r>
      <w:r w:rsidR="00A65642">
        <w:rPr>
          <w:rFonts w:ascii="Times New Roman" w:hAnsi="Times New Roman"/>
          <w:b/>
          <w:bCs/>
          <w:color w:val="191919"/>
        </w:rPr>
        <w:t xml:space="preserve">DE </w:t>
      </w:r>
      <w:r>
        <w:rPr>
          <w:rFonts w:ascii="Times New Roman" w:hAnsi="Times New Roman"/>
          <w:b/>
          <w:bCs/>
          <w:color w:val="191919"/>
        </w:rPr>
        <w:t>GR</w:t>
      </w:r>
      <w:r>
        <w:rPr>
          <w:rFonts w:ascii="Times New Roman" w:hAnsi="Times New Roman"/>
          <w:b/>
          <w:bCs/>
          <w:color w:val="191919"/>
          <w:lang w:val="ro-RO"/>
        </w:rPr>
        <w:t>ĂDINIȚE</w:t>
      </w:r>
    </w:p>
    <w:p w14:paraId="21880CE1" w14:textId="77777777" w:rsidR="00A65642" w:rsidRDefault="00A65642" w:rsidP="000653AB">
      <w:pPr>
        <w:autoSpaceDE w:val="0"/>
        <w:autoSpaceDN w:val="0"/>
        <w:adjustRightInd w:val="0"/>
        <w:spacing w:line="360" w:lineRule="auto"/>
        <w:jc w:val="both"/>
        <w:rPr>
          <w:rFonts w:ascii="Times New Roman" w:hAnsi="Times New Roman"/>
          <w:b/>
          <w:bCs/>
          <w:color w:val="191919"/>
          <w:sz w:val="28"/>
          <w:szCs w:val="28"/>
        </w:rPr>
      </w:pPr>
    </w:p>
    <w:p w14:paraId="7B62CC0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Funcția:</w:t>
      </w:r>
      <w:r>
        <w:rPr>
          <w:rFonts w:ascii="Times New Roman" w:hAnsi="Times New Roman"/>
          <w:color w:val="191919"/>
        </w:rPr>
        <w:t xml:space="preserve"> Director</w:t>
      </w:r>
    </w:p>
    <w:p w14:paraId="18395261" w14:textId="77777777" w:rsidR="00A65642" w:rsidRDefault="00A65642" w:rsidP="000653AB">
      <w:pPr>
        <w:autoSpaceDE w:val="0"/>
        <w:autoSpaceDN w:val="0"/>
        <w:adjustRightInd w:val="0"/>
        <w:spacing w:line="360" w:lineRule="auto"/>
        <w:jc w:val="both"/>
        <w:rPr>
          <w:rFonts w:ascii="Times New Roman" w:hAnsi="Times New Roman"/>
          <w:b/>
          <w:color w:val="191919"/>
          <w:sz w:val="24"/>
          <w:szCs w:val="24"/>
        </w:rPr>
      </w:pPr>
      <w:r>
        <w:rPr>
          <w:rFonts w:ascii="Times New Roman" w:hAnsi="Times New Roman"/>
          <w:b/>
          <w:color w:val="191919"/>
        </w:rPr>
        <w:t xml:space="preserve">Numele și prenumele: </w:t>
      </w:r>
    </w:p>
    <w:p w14:paraId="6A1A0B3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Unitatea de învățământ:</w:t>
      </w:r>
    </w:p>
    <w:p w14:paraId="042CE466"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Studii:</w:t>
      </w:r>
    </w:p>
    <w:p w14:paraId="4942BEF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Anul absolvirii:</w:t>
      </w:r>
    </w:p>
    <w:p w14:paraId="20A62158"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Specialitatea:</w:t>
      </w:r>
    </w:p>
    <w:p w14:paraId="2059E53E"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învățământ:</w:t>
      </w:r>
    </w:p>
    <w:p w14:paraId="33BC3EC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Gradul didactic:</w:t>
      </w:r>
    </w:p>
    <w:p w14:paraId="57C2696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Obligația de predare:</w:t>
      </w:r>
      <w:r>
        <w:rPr>
          <w:rFonts w:ascii="Times New Roman" w:hAnsi="Times New Roman"/>
          <w:color w:val="191919"/>
        </w:rPr>
        <w:t xml:space="preserve"> ______ ore/săptămână</w:t>
      </w:r>
    </w:p>
    <w:p w14:paraId="5851BACD"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Numire prin Decizia inspectorului școlar general nr.:</w:t>
      </w:r>
    </w:p>
    <w:p w14:paraId="52784162"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Data numirii în funcția de conducere:</w:t>
      </w:r>
    </w:p>
    <w:p w14:paraId="13609D44" w14:textId="06935F49"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Vechime în funcție:</w:t>
      </w:r>
    </w:p>
    <w:p w14:paraId="7C7DFFD5"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Integrarea în structura organizatorică</w:t>
      </w:r>
    </w:p>
    <w:p w14:paraId="08CC8F2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Postul imediat superior:</w:t>
      </w:r>
      <w:r>
        <w:rPr>
          <w:rFonts w:ascii="Times New Roman" w:hAnsi="Times New Roman"/>
          <w:color w:val="191919"/>
        </w:rPr>
        <w:t xml:space="preserve"> inspector școlar general</w:t>
      </w:r>
    </w:p>
    <w:p w14:paraId="2A9DBAD8"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Subordonări:</w:t>
      </w:r>
      <w:r>
        <w:rPr>
          <w:rFonts w:ascii="Times New Roman" w:hAnsi="Times New Roman"/>
          <w:color w:val="191919"/>
        </w:rPr>
        <w:t xml:space="preserve"> personalul didactic de predare, didactic auxiliar și nedidactic din unitatea de învățământ</w:t>
      </w:r>
    </w:p>
    <w:p w14:paraId="5B085806" w14:textId="5EBB1B3B"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Este înlocuit de:</w:t>
      </w:r>
    </w:p>
    <w:p w14:paraId="6A25B47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Relații de muncă</w:t>
      </w:r>
    </w:p>
    <w:p w14:paraId="438A5D34"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Ierarhice:</w:t>
      </w:r>
      <w:r>
        <w:rPr>
          <w:rFonts w:ascii="Times New Roman" w:hAnsi="Times New Roman"/>
          <w:color w:val="191919"/>
        </w:rPr>
        <w:t xml:space="preserve"> inspector școlar general, inspector școlar general adjunct</w:t>
      </w:r>
    </w:p>
    <w:p w14:paraId="2E267167"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Funcționale:</w:t>
      </w:r>
      <w:r>
        <w:rPr>
          <w:rFonts w:ascii="Times New Roman" w:hAnsi="Times New Roman"/>
          <w:color w:val="191919"/>
        </w:rPr>
        <w:t xml:space="preserve"> inspectori școlari, directori/directori adjuncți ai altor unități de învățământ, autorități ale administrației publice locale/județene</w:t>
      </w:r>
    </w:p>
    <w:p w14:paraId="13D94A4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lastRenderedPageBreak/>
        <w:t>De colaborare:</w:t>
      </w:r>
      <w:r>
        <w:rPr>
          <w:rFonts w:ascii="Times New Roman" w:hAnsi="Times New Roman"/>
          <w:color w:val="191919"/>
        </w:rPr>
        <w:t xml:space="preserve"> cu alți furnizori de educație și de formare, structuri consultative din învățământ, sindicate, organizații neguvernamentale</w:t>
      </w:r>
    </w:p>
    <w:p w14:paraId="1963D231" w14:textId="2CEB65D1"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De reprezentare:</w:t>
      </w:r>
      <w:r>
        <w:rPr>
          <w:rFonts w:ascii="Times New Roman" w:hAnsi="Times New Roman"/>
          <w:color w:val="191919"/>
        </w:rPr>
        <w:t xml:space="preserve"> reprezentarea oficială a unității de învățământ</w:t>
      </w:r>
    </w:p>
    <w:p w14:paraId="25835A73"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Atribuțiile directorului se raportează la:</w:t>
      </w:r>
    </w:p>
    <w:p w14:paraId="62E213B8" w14:textId="1B13DE00" w:rsidR="003A7028"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Legii educației naționale nr. 1/2011, cu modificările și completările ulterioare;</w:t>
      </w:r>
    </w:p>
    <w:p w14:paraId="45FC0547" w14:textId="77777777" w:rsidR="003A7028" w:rsidRPr="003A7028" w:rsidRDefault="003A7028"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eastAsia="Times New Roman" w:hAnsi="Times New Roman"/>
          <w:color w:val="000000"/>
          <w:bdr w:val="none" w:sz="0" w:space="0" w:color="auto" w:frame="1"/>
          <w:shd w:val="clear" w:color="auto" w:fill="FFFFFF"/>
        </w:rPr>
        <w:t>prevederile Regulamentului de organizare și funcționare a unităților de învațământ preuniversitar, aprobat prin ordin de ministru;</w:t>
      </w:r>
    </w:p>
    <w:p w14:paraId="7BDB7713" w14:textId="626E8BF4" w:rsidR="00A65642" w:rsidRP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prevederile legislației și actelor normative subsecvente Legii nr. 1/2011, cu modificările și completările ulterioare;</w:t>
      </w:r>
    </w:p>
    <w:p w14:paraId="6A401F8E"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ordinele, instrucțiunile și precizările emise de Ministerul Educației</w:t>
      </w:r>
      <w:r w:rsidR="003A7028" w:rsidRPr="003A7028">
        <w:rPr>
          <w:rFonts w:ascii="Times New Roman" w:hAnsi="Times New Roman"/>
          <w:color w:val="191919"/>
        </w:rPr>
        <w:t>;</w:t>
      </w:r>
    </w:p>
    <w:p w14:paraId="29DED581" w14:textId="77777777" w:rsidR="003A7028"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deciziile emise de inspectorul școlar general;</w:t>
      </w:r>
    </w:p>
    <w:p w14:paraId="07B140BB" w14:textId="768FEEB6" w:rsidR="00A65642" w:rsidRPr="00962DC2" w:rsidRDefault="00A65642" w:rsidP="000653AB">
      <w:pPr>
        <w:pStyle w:val="ListParagraph"/>
        <w:numPr>
          <w:ilvl w:val="0"/>
          <w:numId w:val="38"/>
        </w:numPr>
        <w:autoSpaceDE w:val="0"/>
        <w:autoSpaceDN w:val="0"/>
        <w:adjustRightInd w:val="0"/>
        <w:spacing w:line="360" w:lineRule="auto"/>
        <w:jc w:val="both"/>
        <w:rPr>
          <w:rFonts w:ascii="Times New Roman" w:hAnsi="Times New Roman"/>
          <w:color w:val="191919"/>
        </w:rPr>
      </w:pPr>
      <w:r w:rsidRPr="003A7028">
        <w:rPr>
          <w:rFonts w:ascii="Times New Roman" w:hAnsi="Times New Roman"/>
          <w:color w:val="191919"/>
        </w:rPr>
        <w:t>hotărârile consiliului de administrație al unității de învățământ.</w:t>
      </w:r>
    </w:p>
    <w:p w14:paraId="360D0121" w14:textId="77777777"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I.</w:t>
      </w:r>
      <w:r>
        <w:rPr>
          <w:rFonts w:ascii="Times New Roman" w:hAnsi="Times New Roman"/>
          <w:color w:val="191919"/>
        </w:rPr>
        <w:t xml:space="preserve"> </w:t>
      </w:r>
      <w:r>
        <w:rPr>
          <w:rFonts w:ascii="Times New Roman" w:hAnsi="Times New Roman"/>
          <w:b/>
          <w:bCs/>
          <w:color w:val="191919"/>
        </w:rPr>
        <w:t>Atribuții generale</w:t>
      </w:r>
    </w:p>
    <w:p w14:paraId="2BF1157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1. Realizează conducerea executivă a unității de învățământ preuniversitar, în conformitate cu atribuțiile conferite de legislația în vigoare, cu hotărârile consiliului de administrație al unității de învățământ, precum și cu alte reglementări legale.</w:t>
      </w:r>
    </w:p>
    <w:p w14:paraId="5AD2800D"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2. 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w:t>
      </w:r>
    </w:p>
    <w:p w14:paraId="5887678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3. Răspunde de întreaga activitate financiar-contabilă a unității în calitatea sa de ordonator de credite și coordonează direct compartimentul financiar-contabil.</w:t>
      </w:r>
    </w:p>
    <w:p w14:paraId="5D9BD36D"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4. Realizează activitatea de îndrumare și control asupra activității întregului personal salariat al unității de învățământ. Colaborează cu personalul cabinetului medical și stomatologic.</w:t>
      </w:r>
    </w:p>
    <w:p w14:paraId="3E0AE293"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5. Este președintele consiliului profesoral și al consiliului de administrație, în fața cărora prezintă rapoarte semestriale și anuale.</w:t>
      </w:r>
    </w:p>
    <w:p w14:paraId="5A478A6C" w14:textId="44D840FA" w:rsidR="00A65642" w:rsidRDefault="00A65642" w:rsidP="000653AB">
      <w:pPr>
        <w:autoSpaceDE w:val="0"/>
        <w:autoSpaceDN w:val="0"/>
        <w:adjustRightInd w:val="0"/>
        <w:spacing w:line="360" w:lineRule="auto"/>
        <w:jc w:val="both"/>
        <w:rPr>
          <w:rFonts w:ascii="Times New Roman" w:hAnsi="Times New Roman"/>
          <w:b/>
          <w:bCs/>
          <w:color w:val="191919"/>
        </w:rPr>
      </w:pPr>
      <w:r>
        <w:rPr>
          <w:rFonts w:ascii="Times New Roman" w:hAnsi="Times New Roman"/>
          <w:b/>
          <w:color w:val="191919"/>
        </w:rPr>
        <w:t xml:space="preserve">II. </w:t>
      </w:r>
      <w:r>
        <w:rPr>
          <w:rFonts w:ascii="Times New Roman" w:hAnsi="Times New Roman"/>
          <w:b/>
          <w:bCs/>
          <w:color w:val="191919"/>
        </w:rPr>
        <w:t>Atribuții specifice</w:t>
      </w:r>
    </w:p>
    <w:p w14:paraId="05963B6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b/>
          <w:color w:val="191919"/>
        </w:rPr>
        <w:t>1. În exercitarea funcției de conducere executivă</w:t>
      </w:r>
      <w:r>
        <w:rPr>
          <w:rFonts w:ascii="Times New Roman" w:hAnsi="Times New Roman"/>
          <w:color w:val="191919"/>
        </w:rPr>
        <w:t>:</w:t>
      </w:r>
    </w:p>
    <w:p w14:paraId="6F71ED61"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este reprezentantul legal al unității de învățământ și realizează conducerea executivă a acesteia;</w:t>
      </w:r>
    </w:p>
    <w:p w14:paraId="00AC91F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organizează întreaga activitate educațională;</w:t>
      </w:r>
    </w:p>
    <w:p w14:paraId="7768373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 organizează și este direct responsabil de aplicarea legislației în vigoare, la nivelul unității de învățământ;</w:t>
      </w:r>
    </w:p>
    <w:p w14:paraId="741C6485"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asigură managementul strategic al unității de învățământ, în colaborare cu autoritățile administrației publice locale, după consultarea partenerilor sociali și a reprezentanților părinților și elevilor;</w:t>
      </w:r>
    </w:p>
    <w:p w14:paraId="004938A2"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lastRenderedPageBreak/>
        <w:t>e) asigură managementul operațional al unității de învățământ și este direct responsabil de calitatea educației furnizate de unitatea de învățământ;</w:t>
      </w:r>
    </w:p>
    <w:p w14:paraId="140E4B23"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f) asigură corelarea obiectivelor specifice unității de învățământ cu cele stabilite la nivel național și local;</w:t>
      </w:r>
    </w:p>
    <w:p w14:paraId="03653E9C"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coordonează procesul de obținere a autorizațiilor și avizelor legale necesare funcționării unității de învățământ;</w:t>
      </w:r>
    </w:p>
    <w:p w14:paraId="7B8B92F9" w14:textId="74CFD133"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asigură aplicarea și respectarea normelor de sănătate și securitate în muncă;</w:t>
      </w:r>
    </w:p>
    <w:p w14:paraId="34925E68" w14:textId="057DC527" w:rsidR="00A65642"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i</w:t>
      </w:r>
      <w:r w:rsidR="00A65642">
        <w:rPr>
          <w:rFonts w:ascii="Times New Roman" w:hAnsi="Times New Roman"/>
          <w:color w:val="191919"/>
        </w:rPr>
        <w:t>) 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p>
    <w:p w14:paraId="6E3C90AC" w14:textId="6608468D" w:rsidR="00A65642"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j</w:t>
      </w:r>
      <w:r w:rsidR="00A65642">
        <w:rPr>
          <w:rFonts w:ascii="Times New Roman" w:hAnsi="Times New Roman"/>
          <w:color w:val="191919"/>
        </w:rPr>
        <w:t xml:space="preserve">) coordonează </w:t>
      </w:r>
      <w:r w:rsidR="00A65642" w:rsidRPr="009A46EC">
        <w:rPr>
          <w:rFonts w:ascii="Times New Roman" w:hAnsi="Times New Roman"/>
        </w:rPr>
        <w:t xml:space="preserve">elaborarea </w:t>
      </w:r>
      <w:r w:rsidR="003A7028" w:rsidRPr="009A46EC">
        <w:rPr>
          <w:rFonts w:ascii="Times New Roman" w:eastAsia="Times New Roman" w:hAnsi="Times New Roman"/>
          <w:bdr w:val="none" w:sz="0" w:space="0" w:color="auto" w:frame="1"/>
          <w:shd w:val="clear" w:color="auto" w:fill="FFFFFF"/>
        </w:rPr>
        <w:t>proiectului de dezvoltare instituțională</w:t>
      </w:r>
      <w:r>
        <w:rPr>
          <w:rFonts w:ascii="Times New Roman" w:eastAsia="Times New Roman" w:hAnsi="Times New Roman"/>
          <w:bdr w:val="none" w:sz="0" w:space="0" w:color="auto" w:frame="1"/>
          <w:shd w:val="clear" w:color="auto" w:fill="FFFFFF"/>
        </w:rPr>
        <w:t xml:space="preserve"> </w:t>
      </w:r>
      <w:r w:rsidR="00A65642" w:rsidRPr="009A46EC">
        <w:rPr>
          <w:rFonts w:ascii="Times New Roman" w:hAnsi="Times New Roman"/>
        </w:rPr>
        <w:t xml:space="preserve">al </w:t>
      </w:r>
      <w:r>
        <w:rPr>
          <w:rFonts w:ascii="Times New Roman" w:hAnsi="Times New Roman"/>
          <w:color w:val="191919"/>
        </w:rPr>
        <w:t>grădiniței</w:t>
      </w:r>
      <w:r w:rsidR="00A65642">
        <w:rPr>
          <w:rFonts w:ascii="Times New Roman" w:hAnsi="Times New Roman"/>
          <w:color w:val="191919"/>
        </w:rPr>
        <w:t>, prin care se stabilește politica educațională a acesteia și îl revizuiește anual</w:t>
      </w:r>
    </w:p>
    <w:p w14:paraId="24870EF9" w14:textId="30835F0A" w:rsidR="00A65642"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k</w:t>
      </w:r>
      <w:r w:rsidR="00A65642">
        <w:rPr>
          <w:rFonts w:ascii="Times New Roman" w:hAnsi="Times New Roman"/>
          <w:color w:val="191919"/>
        </w:rPr>
        <w:t>) lansează proiecte de parteneriat cu unități de învățământ similare din Uniunea Europeană sau din alte zone;</w:t>
      </w:r>
    </w:p>
    <w:p w14:paraId="6C561CED" w14:textId="049D6D9A" w:rsidR="00A65642"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l</w:t>
      </w:r>
      <w:r w:rsidR="00A65642">
        <w:rPr>
          <w:rFonts w:ascii="Times New Roman" w:hAnsi="Times New Roman"/>
          <w:color w:val="191919"/>
        </w:rPr>
        <w:t>) solicită consiliului reprezentativ al părinților și, după caz, consiliului local/consiliului județean, desemnarea reprezentanților lor în consiliul de administrație al unității de învățământ;</w:t>
      </w:r>
    </w:p>
    <w:p w14:paraId="35E5E84E" w14:textId="3A25305B" w:rsidR="00A65642"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m</w:t>
      </w:r>
      <w:r w:rsidR="00A65642">
        <w:rPr>
          <w:rFonts w:ascii="Times New Roman" w:hAnsi="Times New Roman"/>
          <w:color w:val="191919"/>
        </w:rPr>
        <w:t xml:space="preserve">) coordonează activitățile de pregătire organizate de cadrele didactice cu rezultate deosebite, pentru </w:t>
      </w:r>
      <w:r>
        <w:rPr>
          <w:rFonts w:ascii="Times New Roman" w:hAnsi="Times New Roman"/>
          <w:color w:val="191919"/>
        </w:rPr>
        <w:t>preșcolarii</w:t>
      </w:r>
      <w:r w:rsidR="00A65642">
        <w:rPr>
          <w:rFonts w:ascii="Times New Roman" w:hAnsi="Times New Roman"/>
          <w:color w:val="191919"/>
        </w:rPr>
        <w:t xml:space="preserve"> care participă la concursuri, competiții sportive și festivaluri </w:t>
      </w:r>
      <w:r>
        <w:rPr>
          <w:rFonts w:ascii="Times New Roman" w:hAnsi="Times New Roman"/>
          <w:color w:val="191919"/>
        </w:rPr>
        <w:t>la nivel local/județean/</w:t>
      </w:r>
      <w:r w:rsidR="00A65642">
        <w:rPr>
          <w:rFonts w:ascii="Times New Roman" w:hAnsi="Times New Roman"/>
          <w:color w:val="191919"/>
        </w:rPr>
        <w:t>național;</w:t>
      </w:r>
    </w:p>
    <w:p w14:paraId="3A1D1E5C" w14:textId="2132E483" w:rsidR="00A65642" w:rsidRPr="005844DA" w:rsidRDefault="00D32AB8"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n</w:t>
      </w:r>
      <w:r w:rsidR="00A65642">
        <w:rPr>
          <w:rFonts w:ascii="Times New Roman" w:hAnsi="Times New Roman"/>
          <w:color w:val="191919"/>
        </w:rPr>
        <w:t>) în exercitarea atribuțiilor și a responsabilităților stabilite, directorul emite decizii și note de serviciu.</w:t>
      </w:r>
    </w:p>
    <w:p w14:paraId="0A228FEF"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2. În exercitarea funcției de angajator:</w:t>
      </w:r>
    </w:p>
    <w:p w14:paraId="6AF8758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angajează personalul din unitate prin încheierea contractului individual de muncă;</w:t>
      </w:r>
    </w:p>
    <w:p w14:paraId="58C099B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întocmește, conform legii, fișele posturilor pentru personalul din subordine; răspunde de selecția, angajarea, evaluarea periodică, formarea, motivarea și încetarea raporturilor de muncă ale personalului din unitate, precum și de selecția personalului nedidactic;</w:t>
      </w:r>
    </w:p>
    <w:p w14:paraId="6FD7241A"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 propune consiliului de administrație vacantarea posturilor, organizarea concursurilor pe post și angajarea personalului;</w:t>
      </w:r>
    </w:p>
    <w:p w14:paraId="72C652A2" w14:textId="1E35CA99"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w:t>
      </w:r>
      <w:r w:rsidR="003A7028">
        <w:rPr>
          <w:rFonts w:ascii="Times New Roman" w:hAnsi="Times New Roman"/>
          <w:color w:val="191919"/>
        </w:rPr>
        <w:t xml:space="preserve"> </w:t>
      </w:r>
      <w:r>
        <w:rPr>
          <w:rFonts w:ascii="Times New Roman" w:hAnsi="Times New Roman"/>
          <w:color w:val="191919"/>
        </w:rPr>
        <w:t>Educației;</w:t>
      </w:r>
    </w:p>
    <w:p w14:paraId="35E2BDBA" w14:textId="7D28B62F"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e) coordonează organizarea și desfășurarea concursului de ocupare a posturilor nedidactice;</w:t>
      </w:r>
    </w:p>
    <w:p w14:paraId="56956987" w14:textId="064E1207" w:rsidR="00A65642" w:rsidRPr="009A46EC" w:rsidRDefault="00DE3AD4" w:rsidP="000653AB">
      <w:pPr>
        <w:autoSpaceDE w:val="0"/>
        <w:autoSpaceDN w:val="0"/>
        <w:adjustRightInd w:val="0"/>
        <w:spacing w:line="360" w:lineRule="auto"/>
        <w:jc w:val="both"/>
        <w:rPr>
          <w:rFonts w:ascii="Times New Roman" w:hAnsi="Times New Roman"/>
        </w:rPr>
      </w:pPr>
      <w:r>
        <w:rPr>
          <w:rFonts w:ascii="Times New Roman" w:hAnsi="Times New Roman"/>
          <w:color w:val="191919"/>
        </w:rPr>
        <w:t>f</w:t>
      </w:r>
      <w:r w:rsidR="00A65642">
        <w:rPr>
          <w:rFonts w:ascii="Times New Roman" w:hAnsi="Times New Roman"/>
          <w:color w:val="191919"/>
        </w:rPr>
        <w:t xml:space="preserve">) aprobă concediile de </w:t>
      </w:r>
      <w:r w:rsidR="00A65642" w:rsidRPr="009A46EC">
        <w:rPr>
          <w:rFonts w:ascii="Times New Roman" w:hAnsi="Times New Roman"/>
        </w:rPr>
        <w:t xml:space="preserve">odihnă ale personalului didactic de predare, didactic auxiliar și nedidactic, pe baza solicitărilor scrise ale acestora, conform </w:t>
      </w:r>
      <w:hyperlink r:id="rId8" w:history="1">
        <w:r w:rsidR="003A7028" w:rsidRPr="009A46EC">
          <w:rPr>
            <w:rFonts w:ascii="Times New Roman" w:eastAsia="Times New Roman" w:hAnsi="Times New Roman"/>
            <w:bdr w:val="none" w:sz="0" w:space="0" w:color="auto" w:frame="1"/>
            <w:shd w:val="clear" w:color="auto" w:fill="FFFFFF"/>
          </w:rPr>
          <w:t>Legii nr. 53/2003 - Codul muncii, republicată</w:t>
        </w:r>
      </w:hyperlink>
      <w:r w:rsidR="003A7028" w:rsidRPr="009A46EC">
        <w:rPr>
          <w:rFonts w:ascii="Times New Roman" w:eastAsia="Times New Roman" w:hAnsi="Times New Roman"/>
          <w:bdr w:val="none" w:sz="0" w:space="0" w:color="auto" w:frame="1"/>
          <w:shd w:val="clear" w:color="auto" w:fill="FFFFFF"/>
        </w:rPr>
        <w:t>, cu modificările și completările ulterioare și contractului colectiv de muncă aplicabil</w:t>
      </w:r>
      <w:r w:rsidR="00A65642" w:rsidRPr="009A46EC">
        <w:rPr>
          <w:rFonts w:ascii="Times New Roman" w:hAnsi="Times New Roman"/>
        </w:rPr>
        <w:t>;</w:t>
      </w:r>
    </w:p>
    <w:p w14:paraId="3CFE3B88" w14:textId="614CACFA" w:rsidR="00A65642" w:rsidRDefault="00DE3AD4"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lastRenderedPageBreak/>
        <w:t>g</w:t>
      </w:r>
      <w:r w:rsidR="00A65642">
        <w:rPr>
          <w:rFonts w:ascii="Times New Roman" w:hAnsi="Times New Roman"/>
          <w:color w:val="191919"/>
        </w:rPr>
        <w:t>) aprobă concediu</w:t>
      </w:r>
      <w:r w:rsidR="00191EF1">
        <w:rPr>
          <w:rFonts w:ascii="Times New Roman" w:hAnsi="Times New Roman"/>
          <w:color w:val="191919"/>
        </w:rPr>
        <w:t>l</w:t>
      </w:r>
      <w:r w:rsidR="00A65642">
        <w:rPr>
          <w:rFonts w:ascii="Times New Roman" w:hAnsi="Times New Roman"/>
          <w:color w:val="191919"/>
        </w:rPr>
        <w:t xml:space="preserve"> fără plată și zilele libere plătite, conform prevederilor legale și ale contractului colectiv de muncă aplicabil, pentru întreg personalul, în condițiile asigurării suplinirii activității acestora;</w:t>
      </w:r>
    </w:p>
    <w:p w14:paraId="003EA1EF" w14:textId="1045905B" w:rsidR="00A65642" w:rsidRDefault="00DE3AD4"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w:t>
      </w:r>
      <w:r w:rsidR="00A65642">
        <w:rPr>
          <w:rFonts w:ascii="Times New Roman" w:hAnsi="Times New Roman"/>
          <w:color w:val="191919"/>
        </w:rPr>
        <w:t>) coordonează comisia de salarizare și aprobă trecerea personalului salariat al unității de învățământ, de la o gradație salarială la alta, în condițiile prevăzute de legislația în vigoare;</w:t>
      </w:r>
    </w:p>
    <w:p w14:paraId="7DD6F2E9" w14:textId="7061708C" w:rsidR="00A65642" w:rsidRDefault="00DE3AD4"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i</w:t>
      </w:r>
      <w:r w:rsidR="00A65642">
        <w:rPr>
          <w:rFonts w:ascii="Times New Roman" w:hAnsi="Times New Roman"/>
          <w:color w:val="191919"/>
        </w:rPr>
        <w:t>) coordonează realizarea planurilor de formare profesională în concordanță cu prevederile Legii nr. 1/2011, cu modificările și completările ulterioare, Legii nr. 53/2003 — și Codul muncii, republicată, cu modificările și completările ulterioare, și supune aprobării acestora de către consiliul de administrație;</w:t>
      </w:r>
    </w:p>
    <w:p w14:paraId="243E0EB6" w14:textId="031C92B0" w:rsidR="00A65642" w:rsidRPr="005844DA" w:rsidRDefault="00DE3AD4"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j</w:t>
      </w:r>
      <w:r w:rsidR="00A65642">
        <w:rPr>
          <w:rFonts w:ascii="Times New Roman" w:hAnsi="Times New Roman"/>
          <w:color w:val="191919"/>
        </w:rPr>
        <w:t>) monitorizează implementarea planurilor de formare profesională a personalului didactic de predare, didactic-auxiliar și nedidactic.</w:t>
      </w:r>
    </w:p>
    <w:p w14:paraId="7BC72A57"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3. În calitate de evaluator:</w:t>
      </w:r>
    </w:p>
    <w:p w14:paraId="22B03DB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apreciază personalul didactic de predare și de instruire practică, la inspecțiile pentru obținerea gradelor didactice, precum și pentru acordarea gradațiilor de merit;</w:t>
      </w:r>
    </w:p>
    <w:p w14:paraId="58F601D3" w14:textId="3875326F" w:rsidR="00A65642" w:rsidRPr="005844DA"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informează inspectoratul școlar cu privire la rezultatele de excepție ale personalului didactic, pe care îl propune pentru conferirea distincțiilor și premiilor, conform prevederilor legale.</w:t>
      </w:r>
    </w:p>
    <w:p w14:paraId="70B0F269" w14:textId="77777777" w:rsidR="00A65642" w:rsidRDefault="00A65642" w:rsidP="000653AB">
      <w:pPr>
        <w:autoSpaceDE w:val="0"/>
        <w:autoSpaceDN w:val="0"/>
        <w:adjustRightInd w:val="0"/>
        <w:spacing w:line="360" w:lineRule="auto"/>
        <w:jc w:val="both"/>
        <w:rPr>
          <w:rFonts w:ascii="Times New Roman" w:hAnsi="Times New Roman"/>
          <w:b/>
          <w:color w:val="191919"/>
        </w:rPr>
      </w:pPr>
      <w:r>
        <w:rPr>
          <w:rFonts w:ascii="Times New Roman" w:hAnsi="Times New Roman"/>
          <w:b/>
          <w:color w:val="191919"/>
        </w:rPr>
        <w:t>4. În exercitarea funcției de ordonator de credite:</w:t>
      </w:r>
    </w:p>
    <w:p w14:paraId="4F50A286"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a) propune în consiliul de administrație, spre aprobare, proiectul de buget și raportul de execuție bugetară;</w:t>
      </w:r>
    </w:p>
    <w:p w14:paraId="6377DC99"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b) răspunde de încadrarea în bugetul aprobat al unității de învățământ;</w:t>
      </w:r>
    </w:p>
    <w:p w14:paraId="0856C555"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c) se preocupă de atragerea de resurse extrabugetare, cu respectarea prevederilor legale;</w:t>
      </w:r>
    </w:p>
    <w:p w14:paraId="03DD0900"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d) răspunde de realizarea, utilizarea, păstrarea, completarea și modernizarea bazei materiale a unității de învățământ;</w:t>
      </w:r>
    </w:p>
    <w:p w14:paraId="51AF048A"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e) urmărește modul de încasare a veniturilor;</w:t>
      </w:r>
    </w:p>
    <w:p w14:paraId="424DFD2C"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f) răspunde în ceea ce privește necesitatea, oportunitatea și legalitatea angajării și utilizării creditelor bugetare, în limita și cu destinația aprobate prin bugetul propriu;</w:t>
      </w:r>
    </w:p>
    <w:p w14:paraId="44F64F0F" w14:textId="77777777" w:rsidR="00A65642"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g) răspunde de integritatea și buna funcționare a bunurilor aflate în administrare;</w:t>
      </w:r>
    </w:p>
    <w:p w14:paraId="1D8DB2B6" w14:textId="2F3F0F18" w:rsidR="00A65642" w:rsidRPr="005844DA" w:rsidRDefault="00A65642" w:rsidP="000653AB">
      <w:pPr>
        <w:autoSpaceDE w:val="0"/>
        <w:autoSpaceDN w:val="0"/>
        <w:adjustRightInd w:val="0"/>
        <w:spacing w:line="360" w:lineRule="auto"/>
        <w:jc w:val="both"/>
        <w:rPr>
          <w:rFonts w:ascii="Times New Roman" w:hAnsi="Times New Roman"/>
          <w:color w:val="191919"/>
        </w:rPr>
      </w:pPr>
      <w:r>
        <w:rPr>
          <w:rFonts w:ascii="Times New Roman" w:hAnsi="Times New Roman"/>
          <w:color w:val="191919"/>
        </w:rPr>
        <w:t>h) răspunde de organizarea și ținerea la zi a contabilității și prezentarea la termen a bilanțurilor contabile și a conturilor de execuție bugetară.</w:t>
      </w:r>
    </w:p>
    <w:p w14:paraId="600DA9E3" w14:textId="77777777" w:rsidR="00A65642" w:rsidRPr="00C14E08" w:rsidRDefault="00A65642" w:rsidP="000653AB">
      <w:pPr>
        <w:autoSpaceDE w:val="0"/>
        <w:autoSpaceDN w:val="0"/>
        <w:adjustRightInd w:val="0"/>
        <w:spacing w:line="360" w:lineRule="auto"/>
        <w:jc w:val="both"/>
        <w:rPr>
          <w:rFonts w:ascii="Times New Roman" w:hAnsi="Times New Roman"/>
          <w:b/>
        </w:rPr>
      </w:pPr>
      <w:r w:rsidRPr="00C14E08">
        <w:rPr>
          <w:rFonts w:ascii="Times New Roman" w:hAnsi="Times New Roman"/>
          <w:b/>
        </w:rPr>
        <w:t>5. Directorul unității de învățământ îndeplinește și următoarele atribuții:</w:t>
      </w:r>
    </w:p>
    <w:p w14:paraId="0B75A486" w14:textId="77777777" w:rsidR="00C14E08" w:rsidRPr="00C14E08" w:rsidRDefault="00A65642"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hAnsi="Times New Roman"/>
        </w:rPr>
        <w:t>a</w:t>
      </w:r>
      <w:r w:rsidR="00C14E08" w:rsidRPr="00C14E08">
        <w:rPr>
          <w:rFonts w:ascii="Times New Roman" w:eastAsia="Times New Roman" w:hAnsi="Times New Roman"/>
          <w:b/>
          <w:bCs/>
          <w:bdr w:val="none" w:sz="0" w:space="0" w:color="auto" w:frame="1"/>
          <w:shd w:val="clear" w:color="auto" w:fill="FFFFFF"/>
        </w:rPr>
        <w:t xml:space="preserve">) </w:t>
      </w:r>
      <w:r w:rsidR="00C14E08" w:rsidRPr="00C14E08">
        <w:rPr>
          <w:rFonts w:ascii="Times New Roman" w:eastAsia="Times New Roman" w:hAnsi="Times New Roman"/>
          <w:bdr w:val="none" w:sz="0" w:space="0" w:color="auto" w:frame="1"/>
          <w:shd w:val="clear" w:color="auto" w:fill="FFFFFF"/>
        </w:rPr>
        <w:t>propune inspectoratului școlar, spre aprobare, proiectul planului de școlarizare, avizat de consiliului de administrație;</w:t>
      </w:r>
    </w:p>
    <w:p w14:paraId="0A4DEE80"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b)</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coordonează activitatea de elaborare a ofertei educaționale a unității de învățământ și o propune spre aprobare consiliului de administrație;</w:t>
      </w:r>
    </w:p>
    <w:p w14:paraId="60C87DDF"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lastRenderedPageBreak/>
        <w:t>c)</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p>
    <w:p w14:paraId="22F75A1F"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d)</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propune consiliului de administrație, spre aprobare, Regulamentul de organizare și funcționare a unității de învățământ;</w:t>
      </w:r>
    </w:p>
    <w:p w14:paraId="3D3EAE89"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e)</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stabilește componența formațiunilor de studiu în baza hotărârii consiliului de administrație;</w:t>
      </w:r>
    </w:p>
    <w:p w14:paraId="1A9EBE9A" w14:textId="77777777"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f)</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elaborează proiectul de încadrare cu personal didactic de predare, precum și schema de personal didactic auxiliar și nedidactic și le supune, spre aprobare, consiliului de administrație;</w:t>
      </w:r>
    </w:p>
    <w:p w14:paraId="7F02ABC2" w14:textId="2BC6A0AB"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g)</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 xml:space="preserve">numește, după consultarea consiliului profesoral, în baza hotărârii consiliului de administrație, </w:t>
      </w:r>
      <w:r w:rsidR="00DE3AD4">
        <w:rPr>
          <w:rFonts w:ascii="Times New Roman" w:eastAsia="Times New Roman" w:hAnsi="Times New Roman"/>
          <w:bdr w:val="none" w:sz="0" w:space="0" w:color="auto" w:frame="1"/>
          <w:shd w:val="clear" w:color="auto" w:fill="FFFFFF"/>
        </w:rPr>
        <w:t>educatoarele la grupe</w:t>
      </w:r>
      <w:r w:rsidRPr="00C14E08">
        <w:rPr>
          <w:rFonts w:ascii="Times New Roman" w:eastAsia="Times New Roman" w:hAnsi="Times New Roman"/>
          <w:bdr w:val="none" w:sz="0" w:space="0" w:color="auto" w:frame="1"/>
          <w:shd w:val="clear" w:color="auto" w:fill="FFFFFF"/>
        </w:rPr>
        <w:t>;</w:t>
      </w:r>
    </w:p>
    <w:p w14:paraId="7D02C282" w14:textId="0DBA2C22" w:rsidR="00C14E08" w:rsidRPr="00C14E08" w:rsidRDefault="00DE3AD4"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h</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numește, în baza hotărârii consiliului de administrație, coordonatorii structurilor care aparțin de unitatea de învățământ, din rândul cadrelor didactice, de regulă, titulare, care își desfășoară activitatea în structurile respective;</w:t>
      </w:r>
    </w:p>
    <w:p w14:paraId="628CD216" w14:textId="5728E2CF" w:rsidR="00C14E08" w:rsidRPr="00C14E08" w:rsidRDefault="00DE3AD4"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i</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stabilește, prin decizie, componența comisiilor din cadrul unității de învățământ, în baza hotărârii consiliului de administrație;</w:t>
      </w:r>
    </w:p>
    <w:p w14:paraId="5CE93B9E" w14:textId="2C7E538E" w:rsidR="00C14E08" w:rsidRPr="00C14E08" w:rsidRDefault="00DE3AD4"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j</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 xml:space="preserve">aprobă graficul serviciului pe </w:t>
      </w:r>
      <w:r w:rsidR="00191EF1">
        <w:rPr>
          <w:rFonts w:ascii="Times New Roman" w:eastAsia="Times New Roman" w:hAnsi="Times New Roman"/>
          <w:bdr w:val="none" w:sz="0" w:space="0" w:color="auto" w:frame="1"/>
          <w:shd w:val="clear" w:color="auto" w:fill="FFFFFF"/>
        </w:rPr>
        <w:t>unitatea de învățământ</w:t>
      </w:r>
      <w:r w:rsidR="00C14E08" w:rsidRPr="00C14E08">
        <w:rPr>
          <w:rFonts w:ascii="Times New Roman" w:eastAsia="Times New Roman" w:hAnsi="Times New Roman"/>
          <w:bdr w:val="none" w:sz="0" w:space="0" w:color="auto" w:frame="1"/>
          <w:shd w:val="clear" w:color="auto" w:fill="FFFFFF"/>
        </w:rPr>
        <w:t xml:space="preserve"> al personalului didactic;</w:t>
      </w:r>
    </w:p>
    <w:p w14:paraId="3D756F23" w14:textId="31A1797B"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k</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propune consiliului de administrație, spre aprobare, calendarul activităților educative ale unității de învățământ;</w:t>
      </w:r>
    </w:p>
    <w:p w14:paraId="61EB209B" w14:textId="0C87EF2B"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l</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elaborează instrumente interne de lucru, utilizate în activitatea de îndrumare, control și evaluare a tuturor activităților care se desfășoară în unitatea de învățământ și le supune spre aprobare consiliului de administrație;</w:t>
      </w:r>
    </w:p>
    <w:p w14:paraId="2D47861D" w14:textId="4E120D56"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m</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asigură aplicarea planului de învățământ, a programelor școlare și a metodologiei privind evaluarea rezultatelor școlare;</w:t>
      </w:r>
    </w:p>
    <w:p w14:paraId="4EAF44A8" w14:textId="72124B29"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n</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 xml:space="preserve">controlează calitatea procesului instructiv-educativ, prin verificarea documentelor, prin asistențe la ore și prin participări la diverse activități educative extracurriculare și extrașcolare; în cursul unui an școlar, directorul efectuează </w:t>
      </w:r>
      <w:r w:rsidR="00DE3AD4">
        <w:rPr>
          <w:rFonts w:ascii="Times New Roman" w:eastAsia="Times New Roman" w:hAnsi="Times New Roman"/>
          <w:bdr w:val="none" w:sz="0" w:space="0" w:color="auto" w:frame="1"/>
          <w:shd w:val="clear" w:color="auto" w:fill="FFFFFF"/>
        </w:rPr>
        <w:t>săptămînal asistențe</w:t>
      </w:r>
      <w:r w:rsidR="00C14E08" w:rsidRPr="00C14E08">
        <w:rPr>
          <w:rFonts w:ascii="Times New Roman" w:eastAsia="Times New Roman" w:hAnsi="Times New Roman"/>
          <w:bdr w:val="none" w:sz="0" w:space="0" w:color="auto" w:frame="1"/>
          <w:shd w:val="clear" w:color="auto" w:fill="FFFFFF"/>
        </w:rPr>
        <w:t xml:space="preserve"> la </w:t>
      </w:r>
      <w:r w:rsidR="00191EF1">
        <w:rPr>
          <w:rFonts w:ascii="Times New Roman" w:eastAsia="Times New Roman" w:hAnsi="Times New Roman"/>
          <w:bdr w:val="none" w:sz="0" w:space="0" w:color="auto" w:frame="1"/>
          <w:shd w:val="clear" w:color="auto" w:fill="FFFFFF"/>
        </w:rPr>
        <w:t>activități</w:t>
      </w:r>
      <w:r w:rsidR="00C14E08" w:rsidRPr="00C14E08">
        <w:rPr>
          <w:rFonts w:ascii="Times New Roman" w:eastAsia="Times New Roman" w:hAnsi="Times New Roman"/>
          <w:bdr w:val="none" w:sz="0" w:space="0" w:color="auto" w:frame="1"/>
          <w:shd w:val="clear" w:color="auto" w:fill="FFFFFF"/>
        </w:rPr>
        <w:t>, astfel încât fiecare cadru didactic să fie asistat cel puțin o dată pe semestru;</w:t>
      </w:r>
    </w:p>
    <w:p w14:paraId="0568120D" w14:textId="58776850"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o</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monitorizează activitatea de formare continuă a personalului din unitate;</w:t>
      </w:r>
    </w:p>
    <w:p w14:paraId="1CC8F4B0" w14:textId="5B957227"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p</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monitorizează activitatea cadrelor didactice debutante și sprijină integrarea acestora în colectivul unității de învățământ;</w:t>
      </w:r>
    </w:p>
    <w:p w14:paraId="4728EDE3" w14:textId="15ABC5C1"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r</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 xml:space="preserve">consemnează zilnic în condica de prezență absențele și întârzierile la </w:t>
      </w:r>
      <w:r w:rsidR="00191EF1">
        <w:rPr>
          <w:rFonts w:ascii="Times New Roman" w:eastAsia="Times New Roman" w:hAnsi="Times New Roman"/>
          <w:bdr w:val="none" w:sz="0" w:space="0" w:color="auto" w:frame="1"/>
          <w:shd w:val="clear" w:color="auto" w:fill="FFFFFF"/>
        </w:rPr>
        <w:t>activitățile</w:t>
      </w:r>
      <w:r w:rsidR="00C14E08" w:rsidRPr="00C14E08">
        <w:rPr>
          <w:rFonts w:ascii="Times New Roman" w:eastAsia="Times New Roman" w:hAnsi="Times New Roman"/>
          <w:bdr w:val="none" w:sz="0" w:space="0" w:color="auto" w:frame="1"/>
          <w:shd w:val="clear" w:color="auto" w:fill="FFFFFF"/>
        </w:rPr>
        <w:t xml:space="preserve"> personalului didactic de predare, precum și întârzierile personalului didactic auxiliar și nedidactic de la programul de lucru;</w:t>
      </w:r>
    </w:p>
    <w:p w14:paraId="58AFC2B2" w14:textId="16CB513A"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s</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își asumă, alături de consiliul de administrație, răspunderea publică pentru performanțele unității de învățământ pe care o conduce;</w:t>
      </w:r>
    </w:p>
    <w:p w14:paraId="7CB53733" w14:textId="116A944A"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t</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numește și controlează personalul care răspunde de sigiliul unității de învățământ;</w:t>
      </w:r>
    </w:p>
    <w:p w14:paraId="3D00B068" w14:textId="42F7EDBB"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lastRenderedPageBreak/>
        <w:t>u</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asigură arhivarea documentelor oficiale și școlare;</w:t>
      </w:r>
    </w:p>
    <w:p w14:paraId="65AC3A14" w14:textId="7CDF08AA"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v</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răspunde de întocmirea, eliberarea, reconstituirea, anularea, completarea și gestionarea actelor de studii; răspunde de întocmirea, eliberarea, reconstituirea, anularea, completarea, modificarea, rectificarea și gestionarea documentelor de evidență școlară;</w:t>
      </w:r>
    </w:p>
    <w:p w14:paraId="0B731837" w14:textId="2D3E8452"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x</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191EF1" w:rsidRPr="00C14E08">
        <w:rPr>
          <w:rFonts w:ascii="Times New Roman" w:eastAsia="Times New Roman" w:hAnsi="Times New Roman"/>
          <w:bdr w:val="none" w:sz="0" w:space="0" w:color="auto" w:frame="1"/>
          <w:shd w:val="clear" w:color="auto" w:fill="FFFFFF"/>
        </w:rPr>
        <w:t xml:space="preserve">aprobă </w:t>
      </w:r>
      <w:r w:rsidR="00191EF1">
        <w:rPr>
          <w:rFonts w:ascii="Times New Roman" w:eastAsia="Times New Roman" w:hAnsi="Times New Roman"/>
          <w:bdr w:val="none" w:sz="0" w:space="0" w:color="auto" w:frame="1"/>
          <w:shd w:val="clear" w:color="auto" w:fill="FFFFFF"/>
        </w:rPr>
        <w:t>procedura de acces în</w:t>
      </w:r>
      <w:r w:rsidR="00191EF1" w:rsidRPr="00C14E08">
        <w:rPr>
          <w:rFonts w:ascii="Times New Roman" w:eastAsia="Times New Roman" w:hAnsi="Times New Roman"/>
          <w:bdr w:val="none" w:sz="0" w:space="0" w:color="auto" w:frame="1"/>
          <w:shd w:val="clear" w:color="auto" w:fill="FFFFFF"/>
        </w:rPr>
        <w:t xml:space="preserve"> unit</w:t>
      </w:r>
      <w:r w:rsidR="00191EF1">
        <w:rPr>
          <w:rFonts w:ascii="Times New Roman" w:eastAsia="Times New Roman" w:hAnsi="Times New Roman"/>
          <w:bdr w:val="none" w:sz="0" w:space="0" w:color="auto" w:frame="1"/>
          <w:shd w:val="clear" w:color="auto" w:fill="FFFFFF"/>
        </w:rPr>
        <w:t>atea</w:t>
      </w:r>
      <w:r w:rsidR="00191EF1" w:rsidRPr="00C14E08">
        <w:rPr>
          <w:rFonts w:ascii="Times New Roman" w:eastAsia="Times New Roman" w:hAnsi="Times New Roman"/>
          <w:bdr w:val="none" w:sz="0" w:space="0" w:color="auto" w:frame="1"/>
          <w:shd w:val="clear" w:color="auto" w:fill="FFFFFF"/>
        </w:rPr>
        <w:t xml:space="preserve"> de învățământ, </w:t>
      </w:r>
      <w:r w:rsidR="00191EF1">
        <w:rPr>
          <w:rFonts w:ascii="Times New Roman" w:eastAsia="Times New Roman" w:hAnsi="Times New Roman"/>
          <w:bdr w:val="none" w:sz="0" w:space="0" w:color="auto" w:frame="1"/>
          <w:shd w:val="clear" w:color="auto" w:fill="FFFFFF"/>
        </w:rPr>
        <w:t>a</w:t>
      </w:r>
      <w:r w:rsidR="00191EF1" w:rsidRPr="00C14E08">
        <w:rPr>
          <w:rFonts w:ascii="Times New Roman" w:eastAsia="Times New Roman" w:hAnsi="Times New Roman"/>
          <w:bdr w:val="none" w:sz="0" w:space="0" w:color="auto" w:frame="1"/>
          <w:shd w:val="clear" w:color="auto" w:fill="FFFFFF"/>
        </w:rPr>
        <w:t xml:space="preserve"> persoane</w:t>
      </w:r>
      <w:r w:rsidR="00191EF1">
        <w:rPr>
          <w:rFonts w:ascii="Times New Roman" w:eastAsia="Times New Roman" w:hAnsi="Times New Roman"/>
          <w:bdr w:val="none" w:sz="0" w:space="0" w:color="auto" w:frame="1"/>
          <w:shd w:val="clear" w:color="auto" w:fill="FFFFFF"/>
        </w:rPr>
        <w:t>lor</w:t>
      </w:r>
      <w:r w:rsidR="00191EF1" w:rsidRPr="00C14E08">
        <w:rPr>
          <w:rFonts w:ascii="Times New Roman" w:eastAsia="Times New Roman" w:hAnsi="Times New Roman"/>
          <w:bdr w:val="none" w:sz="0" w:space="0" w:color="auto" w:frame="1"/>
          <w:shd w:val="clear" w:color="auto" w:fill="FFFFFF"/>
        </w:rPr>
        <w:t xml:space="preserve"> din afara unității, inclusiv de către reprezentanți ai mass-media.</w:t>
      </w:r>
      <w:r w:rsidR="00C14E08" w:rsidRPr="00C14E08">
        <w:rPr>
          <w:rFonts w:ascii="Times New Roman" w:eastAsia="Times New Roman" w:hAnsi="Times New Roman"/>
          <w:bdr w:val="none" w:sz="0" w:space="0" w:color="auto" w:frame="1"/>
          <w:shd w:val="clear" w:color="auto" w:fill="FFFFFF"/>
        </w:rPr>
        <w:t xml:space="preserve"> Fac excepție de la această prevedere reprezentanții instituțiilor cu drept de îndrumare și control asupra unităților de învățământ, precum și persoanele care participă la procesul de monitorizare și evaluare a calității sistemului de învățământ;</w:t>
      </w:r>
    </w:p>
    <w:p w14:paraId="6E2241D1" w14:textId="7A8FD636"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aa)</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realizarea, utilizarea, păstrarea, completarea și modernizarea bazei materiale și sportive a unității de învățământ, coordonează activitatea de la cantină;</w:t>
      </w:r>
    </w:p>
    <w:p w14:paraId="3733848C" w14:textId="6BC7F1D5" w:rsidR="00C14E08" w:rsidRPr="00C14E08" w:rsidRDefault="00C14E08" w:rsidP="000653AB">
      <w:pPr>
        <w:spacing w:line="360" w:lineRule="auto"/>
        <w:jc w:val="both"/>
        <w:rPr>
          <w:rFonts w:ascii="Times New Roman" w:eastAsia="Times New Roman" w:hAnsi="Times New Roman"/>
          <w:bdr w:val="none" w:sz="0" w:space="0" w:color="auto" w:frame="1"/>
          <w:shd w:val="clear" w:color="auto" w:fill="FFFFFF"/>
        </w:rPr>
      </w:pPr>
      <w:r w:rsidRPr="00C14E08">
        <w:rPr>
          <w:rFonts w:ascii="Times New Roman" w:eastAsia="Times New Roman" w:hAnsi="Times New Roman"/>
          <w:b/>
          <w:bCs/>
          <w:bdr w:val="none" w:sz="0" w:space="0" w:color="auto" w:frame="1"/>
          <w:shd w:val="clear" w:color="auto" w:fill="FFFFFF"/>
        </w:rPr>
        <w:t>bb)</w:t>
      </w:r>
      <w:r w:rsidRPr="00C14E08">
        <w:rPr>
          <w:rFonts w:ascii="Times New Roman" w:eastAsia="Times New Roman" w:hAnsi="Times New Roman"/>
          <w:bdr w:val="dotted" w:sz="6" w:space="0" w:color="FEFEFE" w:frame="1"/>
          <w:shd w:val="clear" w:color="auto" w:fill="FFFFFF"/>
        </w:rPr>
        <w:t> </w:t>
      </w:r>
      <w:r w:rsidRPr="00C14E08">
        <w:rPr>
          <w:rFonts w:ascii="Times New Roman" w:eastAsia="Times New Roman" w:hAnsi="Times New Roman"/>
          <w:bdr w:val="none" w:sz="0" w:space="0" w:color="auto" w:frame="1"/>
          <w:shd w:val="clear" w:color="auto" w:fill="FFFFFF"/>
        </w:rPr>
        <w:t>răspunde de întocmirea corectă și la termen a statelor lunare de plată a drepturilor salariale;</w:t>
      </w:r>
    </w:p>
    <w:p w14:paraId="595FDAB9" w14:textId="55FD1354"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cc</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răspunde de respectarea condițiilor și a exigențelor privind normele de igienă școlară, de protecție și securitate în muncă, de protecție civilă și de pază contra incendiilor, în unitatea de învățământ;</w:t>
      </w:r>
    </w:p>
    <w:p w14:paraId="15258B49" w14:textId="2F01C37E"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dd</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aplică sancțiuni pentru abaterile disciplinare săvârșite de personalul unității de învățământ, în limita prevederilor legale în vigoare;</w:t>
      </w:r>
    </w:p>
    <w:p w14:paraId="5D22C566" w14:textId="3117B9AA"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ee</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răspunde de transmiterea corectă și la termen a datelor solicitate de inspectoratul școlar;</w:t>
      </w:r>
    </w:p>
    <w:p w14:paraId="6BA3A228" w14:textId="42F53DE2" w:rsidR="00C14E08" w:rsidRPr="00C14E08" w:rsidRDefault="005844DA" w:rsidP="000653AB">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ff</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comunică inspectorului școlar general, în timpul cel mai scurt, orice situație de natură să afecteze procesul instructiv-educativ sau imaginea școlii;</w:t>
      </w:r>
    </w:p>
    <w:p w14:paraId="38DC2301" w14:textId="7A340C8D" w:rsidR="00A65642" w:rsidRPr="005844DA" w:rsidRDefault="005844DA" w:rsidP="005844DA">
      <w:pPr>
        <w:spacing w:line="360" w:lineRule="auto"/>
        <w:jc w:val="both"/>
        <w:rPr>
          <w:rFonts w:ascii="Times New Roman" w:eastAsia="Times New Roman" w:hAnsi="Times New Roman"/>
          <w:bdr w:val="none" w:sz="0" w:space="0" w:color="auto" w:frame="1"/>
          <w:shd w:val="clear" w:color="auto" w:fill="FFFFFF"/>
        </w:rPr>
      </w:pPr>
      <w:r>
        <w:rPr>
          <w:rFonts w:ascii="Times New Roman" w:eastAsia="Times New Roman" w:hAnsi="Times New Roman"/>
          <w:b/>
          <w:bCs/>
          <w:bdr w:val="none" w:sz="0" w:space="0" w:color="auto" w:frame="1"/>
          <w:shd w:val="clear" w:color="auto" w:fill="FFFFFF"/>
        </w:rPr>
        <w:t>gg</w:t>
      </w:r>
      <w:r w:rsidR="00C14E08" w:rsidRPr="00C14E08">
        <w:rPr>
          <w:rFonts w:ascii="Times New Roman" w:eastAsia="Times New Roman" w:hAnsi="Times New Roman"/>
          <w:b/>
          <w:bCs/>
          <w:bdr w:val="none" w:sz="0" w:space="0" w:color="auto" w:frame="1"/>
          <w:shd w:val="clear" w:color="auto" w:fill="FFFFFF"/>
        </w:rPr>
        <w:t>)</w:t>
      </w:r>
      <w:r w:rsidR="00C14E08" w:rsidRPr="00C14E08">
        <w:rPr>
          <w:rFonts w:ascii="Times New Roman" w:eastAsia="Times New Roman" w:hAnsi="Times New Roman"/>
          <w:bdr w:val="dotted" w:sz="6" w:space="0" w:color="FEFEFE" w:frame="1"/>
          <w:shd w:val="clear" w:color="auto" w:fill="FFFFFF"/>
        </w:rPr>
        <w:t> </w:t>
      </w:r>
      <w:r w:rsidR="00C14E08" w:rsidRPr="00C14E08">
        <w:rPr>
          <w:rFonts w:ascii="Times New Roman" w:eastAsia="Times New Roman" w:hAnsi="Times New Roman"/>
          <w:bdr w:val="none" w:sz="0" w:space="0" w:color="auto" w:frame="1"/>
          <w:shd w:val="clear" w:color="auto" w:fill="FFFFFF"/>
        </w:rPr>
        <w:t>directorul îndeplinește și alte atribuții stabilite de către consiliul de administrație, potrivit legii, precum și orice alte atribuții ce rezultă din prevederile legale în vigoare și contractele colective de muncă aplicabile.Pentru realizarea atribuțiilor sale, directorul se consultă cu reprezentanții organizațiilor sindicale reprezentative la nivel de sector de activitate învățământ preuniversitar din unitatea de învățământ și/sau, după caz, cu reprezentanții salariaților din unitatea de învățământ, în conformitate cu prevederile legale.În lipsă, directorul are obligația de a delega atribuțiile către directorul adjunct sau către un alt cadru didactic, membru al consiliului de administrație. Neîndeplinirea acestei obligații constituie abatere disciplinară și se sancționează conform legii.</w:t>
      </w:r>
    </w:p>
    <w:p w14:paraId="7037BFD1" w14:textId="310435B1" w:rsidR="00A65642" w:rsidRDefault="00A65642" w:rsidP="000653AB">
      <w:pPr>
        <w:spacing w:line="360" w:lineRule="auto"/>
        <w:ind w:left="720"/>
        <w:jc w:val="both"/>
        <w:rPr>
          <w:rFonts w:ascii="Times New Roman" w:hAnsi="Times New Roman"/>
          <w:b/>
        </w:rPr>
      </w:pPr>
      <w:r>
        <w:rPr>
          <w:rFonts w:ascii="Times New Roman" w:hAnsi="Times New Roman"/>
          <w:b/>
        </w:rPr>
        <w:t xml:space="preserve">Inspector Școlar General                                                   </w:t>
      </w:r>
      <w:r w:rsidR="009A46EC">
        <w:rPr>
          <w:rFonts w:ascii="Times New Roman" w:hAnsi="Times New Roman"/>
          <w:b/>
        </w:rPr>
        <w:t xml:space="preserve">                                        </w:t>
      </w:r>
      <w:r>
        <w:rPr>
          <w:rFonts w:ascii="Times New Roman" w:hAnsi="Times New Roman"/>
          <w:b/>
        </w:rPr>
        <w:t xml:space="preserve">  Director,</w:t>
      </w:r>
    </w:p>
    <w:p w14:paraId="25C6A8B1" w14:textId="77777777" w:rsidR="00A65642" w:rsidRDefault="00A65642" w:rsidP="000653AB">
      <w:pPr>
        <w:spacing w:line="360" w:lineRule="auto"/>
        <w:ind w:left="720"/>
        <w:jc w:val="both"/>
        <w:rPr>
          <w:rFonts w:ascii="Times New Roman" w:hAnsi="Times New Roman"/>
          <w:b/>
        </w:rPr>
      </w:pPr>
    </w:p>
    <w:p w14:paraId="02A8BE62" w14:textId="2C35712A" w:rsidR="009A46EC" w:rsidRDefault="00C14E08" w:rsidP="000653AB">
      <w:pPr>
        <w:spacing w:line="360" w:lineRule="auto"/>
        <w:jc w:val="both"/>
        <w:rPr>
          <w:rFonts w:ascii="Times New Roman" w:hAnsi="Times New Roman"/>
          <w:b/>
        </w:rPr>
      </w:pPr>
      <w:r>
        <w:rPr>
          <w:rFonts w:ascii="Times New Roman" w:hAnsi="Times New Roman"/>
          <w:b/>
        </w:rPr>
        <w:t xml:space="preserve">           </w:t>
      </w:r>
      <w:r w:rsidR="00A65642">
        <w:rPr>
          <w:rFonts w:ascii="Times New Roman" w:hAnsi="Times New Roman"/>
          <w:b/>
        </w:rPr>
        <w:t xml:space="preserve"> .......................................</w:t>
      </w:r>
      <w:r w:rsidR="009A46EC">
        <w:rPr>
          <w:rFonts w:ascii="Times New Roman" w:hAnsi="Times New Roman"/>
          <w:b/>
        </w:rPr>
        <w:t xml:space="preserve">                                                                                     .......................................</w:t>
      </w:r>
    </w:p>
    <w:p w14:paraId="718DF579" w14:textId="6860DF30" w:rsidR="00A65642" w:rsidRDefault="00A65642" w:rsidP="000653AB">
      <w:pPr>
        <w:spacing w:line="360" w:lineRule="auto"/>
        <w:jc w:val="both"/>
        <w:rPr>
          <w:rFonts w:ascii="Times New Roman" w:hAnsi="Times New Roman"/>
          <w:b/>
        </w:rPr>
      </w:pPr>
      <w:r>
        <w:rPr>
          <w:rFonts w:ascii="Times New Roman" w:hAnsi="Times New Roman"/>
          <w:b/>
        </w:rPr>
        <w:tab/>
        <w:t xml:space="preserve">   </w:t>
      </w:r>
    </w:p>
    <w:p w14:paraId="497D0207" w14:textId="04D053CF" w:rsidR="00785950" w:rsidRPr="005844DA" w:rsidRDefault="00A65642" w:rsidP="005844DA">
      <w:pPr>
        <w:spacing w:line="360" w:lineRule="auto"/>
        <w:ind w:left="720"/>
        <w:jc w:val="both"/>
        <w:rPr>
          <w:rFonts w:ascii="Times New Roman" w:hAnsi="Times New Roman"/>
          <w:b/>
        </w:rPr>
      </w:pPr>
      <w:r>
        <w:rPr>
          <w:rFonts w:ascii="Times New Roman" w:hAnsi="Times New Roman"/>
          <w:b/>
        </w:rPr>
        <w:t xml:space="preserve">                                    </w:t>
      </w:r>
      <w:r w:rsidR="009A46EC">
        <w:rPr>
          <w:rFonts w:ascii="Times New Roman" w:hAnsi="Times New Roman"/>
          <w:b/>
        </w:rPr>
        <w:t xml:space="preserve">                                                                </w:t>
      </w:r>
      <w:r>
        <w:rPr>
          <w:rFonts w:ascii="Times New Roman" w:hAnsi="Times New Roman"/>
          <w:b/>
        </w:rPr>
        <w:t xml:space="preserve">  Dat</w:t>
      </w:r>
      <w:r w:rsidR="005844DA">
        <w:rPr>
          <w:rFonts w:ascii="Times New Roman" w:hAnsi="Times New Roman"/>
          <w:b/>
        </w:rPr>
        <w:t>a</w:t>
      </w:r>
      <w:r w:rsidR="009A46EC">
        <w:rPr>
          <w:rFonts w:ascii="Times New Roman" w:hAnsi="Times New Roman"/>
          <w:b/>
        </w:rPr>
        <w:t xml:space="preserve"> </w:t>
      </w:r>
      <w:r>
        <w:rPr>
          <w:rFonts w:ascii="Times New Roman" w:hAnsi="Times New Roman"/>
          <w:b/>
        </w:rPr>
        <w:t xml:space="preserve"> .......................................</w:t>
      </w:r>
    </w:p>
    <w:sectPr w:rsidR="00785950" w:rsidRPr="005844DA"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0BF0" w14:textId="77777777" w:rsidR="004622FD" w:rsidRDefault="004622FD" w:rsidP="00E160F0">
      <w:pPr>
        <w:spacing w:after="0" w:line="240" w:lineRule="auto"/>
      </w:pPr>
      <w:r>
        <w:separator/>
      </w:r>
    </w:p>
  </w:endnote>
  <w:endnote w:type="continuationSeparator" w:id="0">
    <w:p w14:paraId="0312AC77" w14:textId="77777777" w:rsidR="004622FD" w:rsidRDefault="004622FD"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B7A" w14:textId="77777777" w:rsidR="00367747" w:rsidRDefault="004622FD" w:rsidP="006F7496">
    <w:pPr>
      <w:pStyle w:val="Footer"/>
      <w:ind w:left="6521"/>
      <w:jc w:val="right"/>
      <w:rPr>
        <w:rFonts w:ascii="Palatino Linotype" w:hAnsi="Palatino Linotype"/>
        <w:color w:val="0F243E"/>
      </w:rPr>
    </w:pPr>
    <w:r>
      <w:rPr>
        <w:rFonts w:ascii="Palatino Linotype" w:hAnsi="Palatino Linotype"/>
        <w:color w:val="0F243E"/>
      </w:rPr>
      <w:pict w14:anchorId="512FB778">
        <v:rect id="_x0000_i1025" style="width:0;height:1.5pt" o:hralign="center" o:hrstd="t" o:hr="t" fillcolor="gray" stroked="f"/>
      </w:pict>
    </w:r>
  </w:p>
  <w:p w14:paraId="2ECC658F" w14:textId="77777777" w:rsidR="00045B59" w:rsidRPr="00AB1060" w:rsidRDefault="00045B59" w:rsidP="00045B59">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7260DFC2" w14:textId="77777777" w:rsidR="00045B59" w:rsidRPr="00AB1060" w:rsidRDefault="00045B59" w:rsidP="00045B59">
    <w:pPr>
      <w:pStyle w:val="Footer"/>
      <w:ind w:left="6521"/>
      <w:jc w:val="right"/>
      <w:rPr>
        <w:color w:val="0F243E"/>
      </w:rPr>
    </w:pPr>
    <w:r w:rsidRPr="00AB1060">
      <w:rPr>
        <w:color w:val="0F243E"/>
        <w:lang w:val="it-IT"/>
      </w:rPr>
      <w:t xml:space="preserve">    </w:t>
    </w:r>
    <w:r w:rsidRPr="00AB1060">
      <w:rPr>
        <w:color w:val="0F243E"/>
      </w:rPr>
      <w:t>Tel:    +40 (0) 264 590 778</w:t>
    </w:r>
  </w:p>
  <w:p w14:paraId="09751A41" w14:textId="77777777" w:rsidR="00045B59" w:rsidRPr="00AB1060" w:rsidRDefault="00045B59" w:rsidP="00045B59">
    <w:pPr>
      <w:pStyle w:val="Footer"/>
      <w:ind w:left="6521"/>
      <w:jc w:val="right"/>
      <w:rPr>
        <w:color w:val="0F243E"/>
      </w:rPr>
    </w:pPr>
    <w:r w:rsidRPr="00AB1060">
      <w:rPr>
        <w:color w:val="0F243E"/>
      </w:rPr>
      <w:t xml:space="preserve">    Fax:   +40 (0) 264 592 832</w:t>
    </w:r>
  </w:p>
  <w:p w14:paraId="6C7CDDFE" w14:textId="77777777" w:rsidR="00045B59" w:rsidRDefault="00045B59" w:rsidP="00045B59">
    <w:pPr>
      <w:pStyle w:val="Footer"/>
    </w:pPr>
    <w:r w:rsidRPr="00AB1060">
      <w:rPr>
        <w:color w:val="0F243E"/>
      </w:rPr>
      <w:tab/>
      <w:t xml:space="preserve">                         </w:t>
    </w:r>
    <w:r>
      <w:rPr>
        <w:color w:val="0F243E"/>
      </w:rPr>
      <w:t xml:space="preserve">  </w:t>
    </w:r>
    <w:r w:rsidRPr="00AB1060">
      <w:rPr>
        <w:color w:val="0F243E"/>
      </w:rPr>
      <w:t xml:space="preserve"> </w:t>
    </w:r>
    <w:r>
      <w:rPr>
        <w:color w:val="0F243E"/>
      </w:rPr>
      <w:t xml:space="preserve">                                                                                                                                   </w:t>
    </w:r>
    <w:hyperlink r:id="rId1" w:history="1">
      <w:r w:rsidRPr="00DB10D0">
        <w:rPr>
          <w:rStyle w:val="Hyperlink"/>
        </w:rPr>
        <w:t>www.isjcj.ro</w:t>
      </w:r>
    </w:hyperlink>
    <w:r w:rsidRPr="00AB1060">
      <w:rPr>
        <w:color w:val="0F243E"/>
      </w:rPr>
      <w:t xml:space="preserve"> , </w:t>
    </w:r>
    <w:hyperlink r:id="rId2" w:history="1">
      <w:r w:rsidRPr="00055F98">
        <w:rPr>
          <w:rStyle w:val="Hyperlink"/>
        </w:rPr>
        <w:t>contact@isjcj.ro</w:t>
      </w:r>
    </w:hyperlink>
  </w:p>
  <w:p w14:paraId="0A3C8F1A" w14:textId="4EC9CD0E" w:rsidR="00367747" w:rsidRPr="00AB1060" w:rsidRDefault="00367747" w:rsidP="000115BF">
    <w:pPr>
      <w:pStyle w:val="Footer"/>
      <w:ind w:left="6521"/>
      <w:jc w:val="center"/>
      <w:rPr>
        <w:color w:val="0F243E"/>
      </w:rPr>
    </w:pPr>
    <w:r w:rsidRPr="00AB1060">
      <w:rPr>
        <w:color w:val="0F243E"/>
      </w:rPr>
      <w:t xml:space="preserve"> </w:t>
    </w:r>
  </w:p>
  <w:p w14:paraId="504A84BA" w14:textId="77777777" w:rsidR="00367747" w:rsidRDefault="00367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D6967" w14:textId="77777777" w:rsidR="004622FD" w:rsidRDefault="004622FD" w:rsidP="00E160F0">
      <w:pPr>
        <w:spacing w:after="0" w:line="240" w:lineRule="auto"/>
      </w:pPr>
      <w:r>
        <w:separator/>
      </w:r>
    </w:p>
  </w:footnote>
  <w:footnote w:type="continuationSeparator" w:id="0">
    <w:p w14:paraId="4EB4AEB2" w14:textId="77777777" w:rsidR="004622FD" w:rsidRDefault="004622FD"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1207" w14:textId="77777777" w:rsidR="00045B59" w:rsidRDefault="00045B59"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lang w:val="en-GB" w:eastAsia="en-GB"/>
      </w:rPr>
      <w:drawing>
        <wp:anchor distT="0" distB="0" distL="114300" distR="114300" simplePos="0" relativeHeight="251661312" behindDoc="1" locked="0" layoutInCell="1" allowOverlap="1" wp14:anchorId="12E1BE5E" wp14:editId="2E822EE3">
          <wp:simplePos x="0" y="0"/>
          <wp:positionH relativeFrom="column">
            <wp:posOffset>4229100</wp:posOffset>
          </wp:positionH>
          <wp:positionV relativeFrom="paragraph">
            <wp:posOffset>-144145</wp:posOffset>
          </wp:positionV>
          <wp:extent cx="2753995" cy="1082675"/>
          <wp:effectExtent l="0" t="0" r="8255" b="3175"/>
          <wp:wrapThrough wrapText="bothSides">
            <wp:wrapPolygon edited="0">
              <wp:start x="0" y="0"/>
              <wp:lineTo x="0" y="21283"/>
              <wp:lineTo x="21515" y="21283"/>
              <wp:lineTo x="2151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571EAAF5" wp14:editId="06353F43">
          <wp:simplePos x="0" y="0"/>
          <wp:positionH relativeFrom="column">
            <wp:posOffset>-285750</wp:posOffset>
          </wp:positionH>
          <wp:positionV relativeFrom="paragraph">
            <wp:posOffset>8255</wp:posOffset>
          </wp:positionV>
          <wp:extent cx="666084" cy="6686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Pr>
        <w:rFonts w:ascii="Palatino Linotype" w:hAnsi="Palatino Linotype"/>
        <w:color w:val="0F243E"/>
      </w:rPr>
      <w:t xml:space="preserve">            </w:t>
    </w:r>
  </w:p>
  <w:p w14:paraId="22A6F101" w14:textId="2C4A3F2D"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5"/>
  </w:num>
  <w:num w:numId="10">
    <w:abstractNumId w:val="33"/>
  </w:num>
  <w:num w:numId="11">
    <w:abstractNumId w:val="17"/>
  </w:num>
  <w:num w:numId="12">
    <w:abstractNumId w:val="31"/>
  </w:num>
  <w:num w:numId="13">
    <w:abstractNumId w:val="10"/>
  </w:num>
  <w:num w:numId="14">
    <w:abstractNumId w:val="29"/>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6"/>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2"/>
  </w:num>
  <w:num w:numId="30">
    <w:abstractNumId w:val="16"/>
  </w:num>
  <w:num w:numId="31">
    <w:abstractNumId w:val="34"/>
  </w:num>
  <w:num w:numId="32">
    <w:abstractNumId w:val="26"/>
  </w:num>
  <w:num w:numId="33">
    <w:abstractNumId w:val="30"/>
  </w:num>
  <w:num w:numId="34">
    <w:abstractNumId w:val="24"/>
  </w:num>
  <w:num w:numId="35">
    <w:abstractNumId w:val="37"/>
  </w:num>
  <w:num w:numId="36">
    <w:abstractNumId w:val="21"/>
  </w:num>
  <w:num w:numId="37">
    <w:abstractNumId w:val="1"/>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20773"/>
    <w:rsid w:val="00045B59"/>
    <w:rsid w:val="0005261D"/>
    <w:rsid w:val="0005287F"/>
    <w:rsid w:val="00052E50"/>
    <w:rsid w:val="00055E24"/>
    <w:rsid w:val="00055FD5"/>
    <w:rsid w:val="00057791"/>
    <w:rsid w:val="00063F2C"/>
    <w:rsid w:val="000653AB"/>
    <w:rsid w:val="00070380"/>
    <w:rsid w:val="00074FE6"/>
    <w:rsid w:val="00084E42"/>
    <w:rsid w:val="000871C7"/>
    <w:rsid w:val="000A07B4"/>
    <w:rsid w:val="000B032C"/>
    <w:rsid w:val="000B40AA"/>
    <w:rsid w:val="000B519A"/>
    <w:rsid w:val="000C1689"/>
    <w:rsid w:val="000D1C8F"/>
    <w:rsid w:val="000F409C"/>
    <w:rsid w:val="000F5D2E"/>
    <w:rsid w:val="001217CA"/>
    <w:rsid w:val="0014062F"/>
    <w:rsid w:val="001460DB"/>
    <w:rsid w:val="00153ADB"/>
    <w:rsid w:val="0016419A"/>
    <w:rsid w:val="00171C9B"/>
    <w:rsid w:val="00172CA8"/>
    <w:rsid w:val="00191EF1"/>
    <w:rsid w:val="001926D4"/>
    <w:rsid w:val="001A178B"/>
    <w:rsid w:val="001A2A53"/>
    <w:rsid w:val="001A2B49"/>
    <w:rsid w:val="001A6587"/>
    <w:rsid w:val="001C702D"/>
    <w:rsid w:val="001D110E"/>
    <w:rsid w:val="001D361A"/>
    <w:rsid w:val="001E530D"/>
    <w:rsid w:val="001E5E77"/>
    <w:rsid w:val="001F00BF"/>
    <w:rsid w:val="001F118B"/>
    <w:rsid w:val="001F2EB7"/>
    <w:rsid w:val="001F50B8"/>
    <w:rsid w:val="001F570E"/>
    <w:rsid w:val="00200340"/>
    <w:rsid w:val="00207DEC"/>
    <w:rsid w:val="002170A1"/>
    <w:rsid w:val="00255F7E"/>
    <w:rsid w:val="00260C60"/>
    <w:rsid w:val="00270DFD"/>
    <w:rsid w:val="00296542"/>
    <w:rsid w:val="002972FA"/>
    <w:rsid w:val="00297F20"/>
    <w:rsid w:val="002A4FC0"/>
    <w:rsid w:val="002B6CF7"/>
    <w:rsid w:val="002C3030"/>
    <w:rsid w:val="002C3D76"/>
    <w:rsid w:val="002C4574"/>
    <w:rsid w:val="002E014C"/>
    <w:rsid w:val="002E5B7E"/>
    <w:rsid w:val="00304A1E"/>
    <w:rsid w:val="00310A95"/>
    <w:rsid w:val="00316004"/>
    <w:rsid w:val="00327272"/>
    <w:rsid w:val="00336189"/>
    <w:rsid w:val="003406E4"/>
    <w:rsid w:val="003521FE"/>
    <w:rsid w:val="00352687"/>
    <w:rsid w:val="0035425C"/>
    <w:rsid w:val="00356FF4"/>
    <w:rsid w:val="0036192A"/>
    <w:rsid w:val="0036219A"/>
    <w:rsid w:val="003636E3"/>
    <w:rsid w:val="00367747"/>
    <w:rsid w:val="00371B87"/>
    <w:rsid w:val="00377E86"/>
    <w:rsid w:val="00386546"/>
    <w:rsid w:val="003A0AAE"/>
    <w:rsid w:val="003A342D"/>
    <w:rsid w:val="003A4A99"/>
    <w:rsid w:val="003A6708"/>
    <w:rsid w:val="003A7028"/>
    <w:rsid w:val="003F1CE7"/>
    <w:rsid w:val="003F5F5C"/>
    <w:rsid w:val="004055F4"/>
    <w:rsid w:val="00407569"/>
    <w:rsid w:val="0041533D"/>
    <w:rsid w:val="0041767B"/>
    <w:rsid w:val="00427C5F"/>
    <w:rsid w:val="0043320C"/>
    <w:rsid w:val="00434E33"/>
    <w:rsid w:val="004355D7"/>
    <w:rsid w:val="0044242F"/>
    <w:rsid w:val="00457A0B"/>
    <w:rsid w:val="00461A45"/>
    <w:rsid w:val="004622FD"/>
    <w:rsid w:val="00467DFD"/>
    <w:rsid w:val="004812B7"/>
    <w:rsid w:val="00482ED2"/>
    <w:rsid w:val="00485049"/>
    <w:rsid w:val="00497E2D"/>
    <w:rsid w:val="004C0BDE"/>
    <w:rsid w:val="004C6308"/>
    <w:rsid w:val="004E05B8"/>
    <w:rsid w:val="00503092"/>
    <w:rsid w:val="00514EAD"/>
    <w:rsid w:val="00517AA0"/>
    <w:rsid w:val="00527F14"/>
    <w:rsid w:val="00543165"/>
    <w:rsid w:val="00544E0F"/>
    <w:rsid w:val="00554CDB"/>
    <w:rsid w:val="00557F90"/>
    <w:rsid w:val="0056170A"/>
    <w:rsid w:val="005746D1"/>
    <w:rsid w:val="00583058"/>
    <w:rsid w:val="005844DA"/>
    <w:rsid w:val="00592437"/>
    <w:rsid w:val="005A5413"/>
    <w:rsid w:val="005B3477"/>
    <w:rsid w:val="005B620F"/>
    <w:rsid w:val="005C7A4B"/>
    <w:rsid w:val="005D2DBD"/>
    <w:rsid w:val="005D2F67"/>
    <w:rsid w:val="005D60D8"/>
    <w:rsid w:val="005D76E1"/>
    <w:rsid w:val="005F0E88"/>
    <w:rsid w:val="00611092"/>
    <w:rsid w:val="006248FB"/>
    <w:rsid w:val="0063335E"/>
    <w:rsid w:val="006362D6"/>
    <w:rsid w:val="00642689"/>
    <w:rsid w:val="006427E0"/>
    <w:rsid w:val="00654DA0"/>
    <w:rsid w:val="00661BFD"/>
    <w:rsid w:val="006727BB"/>
    <w:rsid w:val="006774AF"/>
    <w:rsid w:val="00687012"/>
    <w:rsid w:val="006A0CBA"/>
    <w:rsid w:val="006B056F"/>
    <w:rsid w:val="006B7045"/>
    <w:rsid w:val="006C1414"/>
    <w:rsid w:val="006C7BD1"/>
    <w:rsid w:val="006D075C"/>
    <w:rsid w:val="006D45AC"/>
    <w:rsid w:val="006D4AB8"/>
    <w:rsid w:val="006F7496"/>
    <w:rsid w:val="00707AFD"/>
    <w:rsid w:val="007225E3"/>
    <w:rsid w:val="007328E8"/>
    <w:rsid w:val="00735785"/>
    <w:rsid w:val="00745B5B"/>
    <w:rsid w:val="007552EC"/>
    <w:rsid w:val="00764092"/>
    <w:rsid w:val="00773E5A"/>
    <w:rsid w:val="007741FF"/>
    <w:rsid w:val="00774E06"/>
    <w:rsid w:val="007750D2"/>
    <w:rsid w:val="00785950"/>
    <w:rsid w:val="007B0390"/>
    <w:rsid w:val="007C6795"/>
    <w:rsid w:val="00804FA0"/>
    <w:rsid w:val="00824B8C"/>
    <w:rsid w:val="00830B38"/>
    <w:rsid w:val="008329AB"/>
    <w:rsid w:val="00833E0D"/>
    <w:rsid w:val="0084016E"/>
    <w:rsid w:val="00853E48"/>
    <w:rsid w:val="00855B84"/>
    <w:rsid w:val="00863585"/>
    <w:rsid w:val="0086561B"/>
    <w:rsid w:val="00867B03"/>
    <w:rsid w:val="008801C4"/>
    <w:rsid w:val="0088616C"/>
    <w:rsid w:val="00887286"/>
    <w:rsid w:val="00891890"/>
    <w:rsid w:val="008A2643"/>
    <w:rsid w:val="008A6702"/>
    <w:rsid w:val="008B2BAA"/>
    <w:rsid w:val="008D0076"/>
    <w:rsid w:val="008D7448"/>
    <w:rsid w:val="008E186D"/>
    <w:rsid w:val="008F4CEF"/>
    <w:rsid w:val="00913122"/>
    <w:rsid w:val="009212F0"/>
    <w:rsid w:val="00923E56"/>
    <w:rsid w:val="00937C22"/>
    <w:rsid w:val="00947923"/>
    <w:rsid w:val="00955A5B"/>
    <w:rsid w:val="00957225"/>
    <w:rsid w:val="00962DC2"/>
    <w:rsid w:val="00975751"/>
    <w:rsid w:val="009771E5"/>
    <w:rsid w:val="00984615"/>
    <w:rsid w:val="0098645E"/>
    <w:rsid w:val="00991DE7"/>
    <w:rsid w:val="009942B0"/>
    <w:rsid w:val="009948AE"/>
    <w:rsid w:val="009A21EB"/>
    <w:rsid w:val="009A46EC"/>
    <w:rsid w:val="009C2A54"/>
    <w:rsid w:val="009D0E19"/>
    <w:rsid w:val="009F33C2"/>
    <w:rsid w:val="009F7516"/>
    <w:rsid w:val="00A1135C"/>
    <w:rsid w:val="00A23A7F"/>
    <w:rsid w:val="00A241F0"/>
    <w:rsid w:val="00A27C48"/>
    <w:rsid w:val="00A33664"/>
    <w:rsid w:val="00A55A30"/>
    <w:rsid w:val="00A65642"/>
    <w:rsid w:val="00A65BA2"/>
    <w:rsid w:val="00A74BA4"/>
    <w:rsid w:val="00A8171D"/>
    <w:rsid w:val="00A8433B"/>
    <w:rsid w:val="00A91F9F"/>
    <w:rsid w:val="00AB1060"/>
    <w:rsid w:val="00AE0898"/>
    <w:rsid w:val="00AE3957"/>
    <w:rsid w:val="00B107B2"/>
    <w:rsid w:val="00B30DB5"/>
    <w:rsid w:val="00B31826"/>
    <w:rsid w:val="00B50EF3"/>
    <w:rsid w:val="00B535D8"/>
    <w:rsid w:val="00B676E9"/>
    <w:rsid w:val="00B87225"/>
    <w:rsid w:val="00B92B67"/>
    <w:rsid w:val="00B97315"/>
    <w:rsid w:val="00BA3F94"/>
    <w:rsid w:val="00BA42E8"/>
    <w:rsid w:val="00BA5F51"/>
    <w:rsid w:val="00BC26E0"/>
    <w:rsid w:val="00BD0E45"/>
    <w:rsid w:val="00BD4E98"/>
    <w:rsid w:val="00BE01F4"/>
    <w:rsid w:val="00BF522A"/>
    <w:rsid w:val="00BF6E18"/>
    <w:rsid w:val="00C127AC"/>
    <w:rsid w:val="00C14E08"/>
    <w:rsid w:val="00C42785"/>
    <w:rsid w:val="00C6179D"/>
    <w:rsid w:val="00C87569"/>
    <w:rsid w:val="00C9106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2AB8"/>
    <w:rsid w:val="00D34AF6"/>
    <w:rsid w:val="00D36923"/>
    <w:rsid w:val="00D40251"/>
    <w:rsid w:val="00D428FA"/>
    <w:rsid w:val="00D44103"/>
    <w:rsid w:val="00D61273"/>
    <w:rsid w:val="00D626C1"/>
    <w:rsid w:val="00D7362A"/>
    <w:rsid w:val="00D7438A"/>
    <w:rsid w:val="00D74E0F"/>
    <w:rsid w:val="00DC19B3"/>
    <w:rsid w:val="00DC446A"/>
    <w:rsid w:val="00DD4BAB"/>
    <w:rsid w:val="00DD5964"/>
    <w:rsid w:val="00DE3AD4"/>
    <w:rsid w:val="00DE4891"/>
    <w:rsid w:val="00DF426F"/>
    <w:rsid w:val="00E12C70"/>
    <w:rsid w:val="00E160F0"/>
    <w:rsid w:val="00E20A93"/>
    <w:rsid w:val="00E33DE6"/>
    <w:rsid w:val="00E40201"/>
    <w:rsid w:val="00E64BAF"/>
    <w:rsid w:val="00E90DA9"/>
    <w:rsid w:val="00EB1FA5"/>
    <w:rsid w:val="00EB5364"/>
    <w:rsid w:val="00EB78F1"/>
    <w:rsid w:val="00EC1057"/>
    <w:rsid w:val="00EE7835"/>
    <w:rsid w:val="00EF7DFA"/>
    <w:rsid w:val="00F24A6A"/>
    <w:rsid w:val="00F2707E"/>
    <w:rsid w:val="00F37781"/>
    <w:rsid w:val="00F6212B"/>
    <w:rsid w:val="00FA14C6"/>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tie.just.ro/Public/DetaliiDocumentAfis/2445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081B-17DB-49A0-ADAF-D174CCBF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2137</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14290</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Management_3</cp:lastModifiedBy>
  <cp:revision>32</cp:revision>
  <cp:lastPrinted>2017-06-13T21:09:00Z</cp:lastPrinted>
  <dcterms:created xsi:type="dcterms:W3CDTF">2017-06-12T07:52:00Z</dcterms:created>
  <dcterms:modified xsi:type="dcterms:W3CDTF">2021-09-13T14:20:00Z</dcterms:modified>
</cp:coreProperties>
</file>